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99"/>
        <w:gridCol w:w="138"/>
        <w:gridCol w:w="3515"/>
        <w:gridCol w:w="591"/>
        <w:gridCol w:w="889"/>
        <w:gridCol w:w="411"/>
        <w:gridCol w:w="2962"/>
      </w:tblGrid>
      <w:tr w:rsidR="00BE43BB" w:rsidRPr="00F57F47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1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Compare several viewpoints on Methods as a science.  </w:t>
            </w:r>
          </w:p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Give reasons to confirm that Methods is an independent science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F57F47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F57F47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The Grammar translation method. A Brief review on Foreign language teaching.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The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Direct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method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Palmer’s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method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Methods of Foreign Language teaching and it s relation to other sciences.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Content of the foreign language teaching: psychological component b) linguistic component c</w:t>
            </w:r>
            <w:proofErr w:type="gram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)methodological</w:t>
            </w:r>
            <w:proofErr w:type="gram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 component.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Aims of teaching foreign languages. Educational aims. Cultural aims. Practical aim.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What is</w:t>
            </w:r>
            <w:proofErr w:type="gram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  grammar</w:t>
            </w:r>
            <w:proofErr w:type="gram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 – translation method ? Principles of the grammar – translation method.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Compare the grammar – translation with the direct method and state the difference.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Express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your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opinion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the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direct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method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Principles of Foreign Language. The principle of conscious approach.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The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principle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of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activity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The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principle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of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visualization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Make a review of the main features of the contemporary methods.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Compare several viewpoints on "methods" as a science.  </w:t>
            </w:r>
          </w:p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Give reasons to confirm that “methods” is an independent science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The Grammar translation method. A Brief review on Foreign language teaching.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The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Direct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method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Palmer’s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method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Compare the grammar – translation with the direct method and state the difference.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Express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your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opinion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the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direct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method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The principle of conscious approach. The principle of activity. The principle of visualization.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Make a review of the main features of the contemporary methods.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Teaching aids in Foreign language teaching.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The Essential course in the secondary school. Oral approach. Junior stage. Intermediate stage.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Senior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stage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Teaching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Pronunciation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Teaching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vocabulary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Teaching English to pre-school children.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Oral language as a means of</w:t>
            </w:r>
            <w:proofErr w:type="gram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  teaching</w:t>
            </w:r>
            <w:proofErr w:type="gram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What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classroom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management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?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Restricted output: drills, exercises, dialogues and games.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Lexis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the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classroom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Presenting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lexis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24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Lexical practice activities and games.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Approaches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to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speaking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Communicative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activities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What </w:t>
            </w:r>
            <w:proofErr w:type="gram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is</w:t>
            </w:r>
            <w:proofErr w:type="gram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 xml:space="preserve"> role play, real play and simulation.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Fluency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accuracy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and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communication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Approaches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to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writing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Approaches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to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listening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Oral language as a means of</w:t>
            </w:r>
            <w:proofErr w:type="gram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  teaching</w:t>
            </w:r>
            <w:proofErr w:type="gram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Testing and Evaluating pupils' achievements. 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Techniques the teacher uses for teaching Speaking.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Teaching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pronunciation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Exercises used for developing pronunciation habits: a) recognition exercises b) reproduction exercises.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Contemporary methods in teaching Foreign language.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Errors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and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correction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The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foreign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language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syllabus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The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principle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of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visualization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999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4244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Make a review of the main features of the contemporary methods</w:t>
            </w:r>
          </w:p>
        </w:tc>
        <w:tc>
          <w:tcPr>
            <w:tcW w:w="130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96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11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351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Teaching aids in Foreign language teaching.</w:t>
            </w:r>
          </w:p>
        </w:tc>
        <w:tc>
          <w:tcPr>
            <w:tcW w:w="14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11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351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The Essential course in the secondary school.</w:t>
            </w:r>
          </w:p>
        </w:tc>
        <w:tc>
          <w:tcPr>
            <w:tcW w:w="14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11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351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Reading as an aim a means of teaching a foreign language.</w:t>
            </w:r>
          </w:p>
        </w:tc>
        <w:tc>
          <w:tcPr>
            <w:tcW w:w="14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11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351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Teaching Translation. The role of translation.</w:t>
            </w:r>
          </w:p>
        </w:tc>
        <w:tc>
          <w:tcPr>
            <w:tcW w:w="14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11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351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What is prepared and unprepared speech?</w:t>
            </w:r>
          </w:p>
        </w:tc>
        <w:tc>
          <w:tcPr>
            <w:tcW w:w="14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11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351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 w:eastAsia="ru-RU"/>
              </w:rPr>
              <w:t>What are principles of selecting vocabulary?</w:t>
            </w:r>
          </w:p>
        </w:tc>
        <w:tc>
          <w:tcPr>
            <w:tcW w:w="14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11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351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Formal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lesson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planning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4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11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351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Lesson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aims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4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11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351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Planning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activity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4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  <w:tr w:rsidR="00BE43BB" w:rsidRPr="00BE43BB" w:rsidTr="00BE43BB">
        <w:trPr>
          <w:tblCellSpacing w:w="0" w:type="dxa"/>
        </w:trPr>
        <w:tc>
          <w:tcPr>
            <w:tcW w:w="11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351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Classroom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interaction</w:t>
            </w:r>
            <w:proofErr w:type="spellEnd"/>
            <w:r w:rsidRPr="00BE43B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480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43BB" w:rsidRPr="00BE43BB" w:rsidRDefault="00BE43BB" w:rsidP="00BE43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E06930" w:rsidRDefault="00E06930"/>
    <w:sectPr w:rsidR="00E06930" w:rsidSect="00E0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BB"/>
    <w:rsid w:val="00463463"/>
    <w:rsid w:val="00664AC9"/>
    <w:rsid w:val="0069055A"/>
    <w:rsid w:val="00AF1C14"/>
    <w:rsid w:val="00B64633"/>
    <w:rsid w:val="00BE43BB"/>
    <w:rsid w:val="00D42397"/>
    <w:rsid w:val="00D90CCA"/>
    <w:rsid w:val="00E06930"/>
    <w:rsid w:val="00F5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>Hewlett-Packard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2017-01-07T17:46:00Z</dcterms:created>
  <dcterms:modified xsi:type="dcterms:W3CDTF">2017-01-07T17:46:00Z</dcterms:modified>
</cp:coreProperties>
</file>